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EEAF6" w:themeColor="accent5" w:themeTint="33"/>
  <w:body>
    <w:p w14:paraId="7FBE8BB6" w14:textId="655F52EE" w:rsidR="004A7A32" w:rsidRPr="00BC7772" w:rsidRDefault="004A7A32" w:rsidP="004A7A32">
      <w:pPr>
        <w:jc w:val="center"/>
        <w:rPr>
          <w:bCs/>
          <w:color w:val="000000" w:themeColor="text1"/>
          <w:sz w:val="36"/>
          <w:szCs w:val="36"/>
          <w:u w:val="singl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772">
        <w:rPr>
          <w:bCs/>
          <w:color w:val="000000" w:themeColor="text1"/>
          <w:sz w:val="36"/>
          <w:szCs w:val="36"/>
          <w:u w:val="singl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Η Ειρηνική Συνύπαρξη των Λαών στο Όραμα της Κοινής Κατανόησης και Ενότητας</w:t>
      </w:r>
    </w:p>
    <w:p w14:paraId="13A7421C" w14:textId="77777777" w:rsidR="004A7A32" w:rsidRDefault="004A7A32" w:rsidP="004A7A32">
      <w:pPr>
        <w:jc w:val="both"/>
        <w:rPr>
          <w:b/>
          <w:bCs/>
          <w:sz w:val="28"/>
          <w:szCs w:val="28"/>
          <w:vertAlign w:val="superscript"/>
        </w:rPr>
      </w:pPr>
    </w:p>
    <w:p w14:paraId="28A43F97" w14:textId="0C116DA0" w:rsidR="004A7A32" w:rsidRPr="004A7A32" w:rsidRDefault="004A7A32" w:rsidP="004A7A32">
      <w:pPr>
        <w:jc w:val="both"/>
        <w:rPr>
          <w:sz w:val="30"/>
          <w:szCs w:val="30"/>
          <w:vertAlign w:val="superscript"/>
        </w:rPr>
      </w:pPr>
      <w:r w:rsidRPr="004A7A32">
        <w:rPr>
          <w:sz w:val="30"/>
          <w:szCs w:val="30"/>
          <w:vertAlign w:val="superscript"/>
        </w:rPr>
        <w:t>Η ειρήνη αποτελεί έναν πολύτιμο στόχο για την ανθρωπότητα, με την ειρηνική συνύπαρξη των λαών να αποτελεί το θεμέλιο για τη διαμόρφωση ενός δίκαιου και βιώσιμου κόσμου. Ο διάλογος, ως κλειδί για την επίλυση διαφορών, ενθαρρύνει την κατανόηση και την αμοιβαία αναγνώριση</w:t>
      </w:r>
      <w:r w:rsidRPr="004A7A32">
        <w:rPr>
          <w:sz w:val="30"/>
          <w:szCs w:val="30"/>
          <w:vertAlign w:val="superscript"/>
        </w:rPr>
        <w:t xml:space="preserve">. </w:t>
      </w:r>
      <w:r w:rsidRPr="004A7A32">
        <w:rPr>
          <w:sz w:val="30"/>
          <w:szCs w:val="30"/>
          <w:vertAlign w:val="superscript"/>
        </w:rPr>
        <w:t>Στο όραμα της ειρήνης, ο διάλογος αναδεικνύεται ως πρωταρχικό εργαλείο. Οι λαοί, αντί να αντιμετωπίζουν τις διαφορές τους με εχθρότητα, μπορούν να επιδείξουν αμοιβαίο σεβασμό και ανοικτότητα στην ανταλλαγή ιδεών. Μέσω του διαλόγου, δημιουργείται ένα κλίμα όπου η κατανόηση των διαφορετικών πολιτισμών ενισχύεται, προάγοντας την ενότητα.</w:t>
      </w:r>
    </w:p>
    <w:p w14:paraId="6C9C315E" w14:textId="1CFF5CB9" w:rsidR="004A7A32" w:rsidRPr="004A7A32" w:rsidRDefault="004A7A32" w:rsidP="004A7A32">
      <w:pPr>
        <w:jc w:val="both"/>
        <w:rPr>
          <w:sz w:val="30"/>
          <w:szCs w:val="30"/>
          <w:vertAlign w:val="superscript"/>
        </w:rPr>
      </w:pPr>
      <w:r w:rsidRPr="004A7A32">
        <w:rPr>
          <w:sz w:val="30"/>
          <w:szCs w:val="30"/>
          <w:vertAlign w:val="superscript"/>
        </w:rPr>
        <w:t>Η ειρηνική συνύπαρξη των λαών δεν είναι μόνο απουσία συγκρούσεων, αλλά και η ενεργή προαγωγή της κοινωνικής δικαιοσύνης και της ισότητας. Ο διάλογος διευκολύνει την επίτευξη κοινών στόχων για την ευημερία των ατόμων και των κοινοτήτων, ενισχύοντας την αλληλεγγύη και τον αμοιβαίο σεβασμό.</w:t>
      </w:r>
      <w:r w:rsidRPr="004A7A32">
        <w:rPr>
          <w:sz w:val="30"/>
          <w:szCs w:val="30"/>
          <w:vertAlign w:val="superscript"/>
        </w:rPr>
        <w:t xml:space="preserve"> </w:t>
      </w:r>
      <w:r w:rsidRPr="004A7A32">
        <w:rPr>
          <w:sz w:val="30"/>
          <w:szCs w:val="30"/>
          <w:vertAlign w:val="superscript"/>
        </w:rPr>
        <w:t>Επιπλέον, ο διάλογος διαδραματίζει καίριο ρόλο στην πρόληψη των συγκρούσεων, προσφέροντας μια πλατφόρμα για την αντιμετώπιση διαφορών πριν εξελιχθούν σε πολιτικές ή βίαιες εντάσεις. Η καλλιέργεια της κουλτούρας του διαλόγου απαιτεί εκπαίδευση και δέσμευση, αλλά οι καρποί της μπορούν να είναι εξαιρετικά εποικοδομητικοί.</w:t>
      </w:r>
    </w:p>
    <w:p w14:paraId="40B397AC" w14:textId="12A55AE1" w:rsidR="00514BD5" w:rsidRDefault="004A7A32" w:rsidP="004A7A32">
      <w:pPr>
        <w:jc w:val="both"/>
        <w:rPr>
          <w:sz w:val="30"/>
          <w:szCs w:val="30"/>
          <w:vertAlign w:val="superscript"/>
        </w:rPr>
      </w:pPr>
      <w:r w:rsidRPr="004A7A32">
        <w:rPr>
          <w:sz w:val="30"/>
          <w:szCs w:val="30"/>
          <w:vertAlign w:val="superscript"/>
        </w:rPr>
        <w:t>Συνοψίζοντας, η ειρηνική συνύπαρξη των λαών μέσω του διαλόγου αντιπροσωπεύει έναν δρόμο προς έναν κόσμο όπου η συνεργασία και ο σεβασμός αποτελούν το κύριο μέλημα. Με τη συνεχή προσπάθεια για κατανόηση και ενότητα, μπορούμε να δημιουργήσουμε ένα μέλλον όπου η ειρήνη είναι η κυρίαρχη δύναμη.</w:t>
      </w:r>
    </w:p>
    <w:p w14:paraId="5619ECC2" w14:textId="77777777" w:rsidR="004A7A32" w:rsidRDefault="004A7A32" w:rsidP="004A7A32">
      <w:pPr>
        <w:jc w:val="both"/>
        <w:rPr>
          <w:sz w:val="30"/>
          <w:szCs w:val="30"/>
          <w:vertAlign w:val="superscript"/>
        </w:rPr>
      </w:pPr>
    </w:p>
    <w:p w14:paraId="0B9016CF" w14:textId="77777777" w:rsidR="00BC7772" w:rsidRDefault="004A7A32" w:rsidP="004A7A32">
      <w:pPr>
        <w:jc w:val="both"/>
        <w:rPr>
          <w:sz w:val="30"/>
          <w:szCs w:val="30"/>
          <w:vertAlign w:val="superscript"/>
        </w:rPr>
      </w:pPr>
      <w:r>
        <w:rPr>
          <w:sz w:val="30"/>
          <w:szCs w:val="30"/>
          <w:vertAlign w:val="superscript"/>
        </w:rPr>
        <w:t>Από τις μαθήτριες</w:t>
      </w:r>
      <w:r w:rsidR="00BC7772">
        <w:rPr>
          <w:sz w:val="30"/>
          <w:szCs w:val="30"/>
          <w:vertAlign w:val="superscript"/>
        </w:rPr>
        <w:t xml:space="preserve">: </w:t>
      </w:r>
    </w:p>
    <w:p w14:paraId="063C62B8" w14:textId="40C974BC" w:rsidR="004A7A32" w:rsidRPr="004A7A32" w:rsidRDefault="00BC7772" w:rsidP="004A7A32">
      <w:pPr>
        <w:jc w:val="both"/>
        <w:rPr>
          <w:sz w:val="30"/>
          <w:szCs w:val="30"/>
          <w:vertAlign w:val="superscript"/>
        </w:rPr>
      </w:pPr>
      <w:r>
        <w:rPr>
          <w:sz w:val="30"/>
          <w:szCs w:val="30"/>
          <w:vertAlign w:val="superscript"/>
        </w:rPr>
        <w:t xml:space="preserve">Χριστίνα Ζέρβα, Αιμιλία Γκοβάτσου </w:t>
      </w:r>
    </w:p>
    <w:sectPr w:rsidR="004A7A32" w:rsidRPr="004A7A32" w:rsidSect="00BC77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68"/>
    <w:rsid w:val="00496944"/>
    <w:rsid w:val="004A7A32"/>
    <w:rsid w:val="004C0868"/>
    <w:rsid w:val="00514BD5"/>
    <w:rsid w:val="007A4EBC"/>
    <w:rsid w:val="00BC77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574CD"/>
  <w15:docId w15:val="{B44DFCE6-244F-476B-818F-C504F550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4508A-BF03-49D4-9B9B-BF5502C6F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1386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Govatsos, Panagiotis (GR)</dc:creator>
  <cp:keywords/>
  <dc:description/>
  <cp:lastModifiedBy>Govatsos, Panagiotis (GR)</cp:lastModifiedBy>
  <cp:revision>2</cp:revision>
  <dcterms:created xsi:type="dcterms:W3CDTF">2023-11-23T21:48:00Z</dcterms:created>
  <dcterms:modified xsi:type="dcterms:W3CDTF">2023-11-23T21:48:00Z</dcterms:modified>
</cp:coreProperties>
</file>